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6A2C" w:rsidRPr="00816A2C" w:rsidRDefault="00816A2C" w:rsidP="00816A2C">
      <w:pPr>
        <w:rPr>
          <w:rFonts w:ascii="Times New Roman" w:eastAsia="Times New Roman" w:hAnsi="Times New Roman" w:cs="Times New Roman"/>
          <w:b/>
          <w:sz w:val="28"/>
          <w:szCs w:val="28"/>
          <w:lang w:val="kk-KZ" w:eastAsia="ru-RU"/>
        </w:rPr>
      </w:pPr>
      <w:r w:rsidRPr="00816A2C">
        <w:rPr>
          <w:rFonts w:ascii="Times New Roman" w:eastAsia="Times New Roman" w:hAnsi="Times New Roman" w:cs="Times New Roman"/>
          <w:b/>
          <w:sz w:val="28"/>
          <w:szCs w:val="28"/>
          <w:lang w:val="kk-KZ" w:eastAsia="ru-RU"/>
        </w:rPr>
        <w:t>Қазақстан Республикасы ЖКААЖ қызметтік құрылымы</w:t>
      </w:r>
    </w:p>
    <w:p w:rsidR="00816A2C" w:rsidRPr="00816A2C" w:rsidRDefault="00816A2C" w:rsidP="00816A2C">
      <w:pPr>
        <w:rPr>
          <w:rFonts w:ascii="Times New Roman" w:eastAsia="Times New Roman" w:hAnsi="Times New Roman" w:cs="Times New Roman"/>
          <w:b/>
          <w:sz w:val="28"/>
          <w:szCs w:val="28"/>
          <w:lang w:val="kk-KZ" w:eastAsia="ru-RU"/>
        </w:rPr>
      </w:pP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ЖКААЖ құрудың негізгі мақсаты жер ресурстарын басқарудың барлық ауқымын жоғары өнімді компьютерлік технологиясын пайдаланып, жер кадастырын жүргізудің түбегейлі, жаңа тәсілдері мен түрлеріне көшу болып табылады. ЖКААЖ тиісті мәліметтер базаларында жер ресурстары туралы ақпаратты жинайды, сақтайды. Оларды барлық деңгейдегі кәсіпорындары, қызметтері, тиісті министрліктер және ведомстволар пайдаланады. ЖКААЖ – ол күрделі, көп нысаналы, көп кызметті, үздіксіз дамып жатқан ұйымдастыру – технологиялық жүйе. Оған:</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жер ресурстарын басқару процестерінің мүмкіндігінше толық ақпараттары;</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басқарудың барлық деңгейлері бойынша ақпараттың өте қысқа уақытта өтуі;</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жер пайдалану жүйесіне басқарушы жерлердің жоғары ұйымдылығы;</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басқарылатын жүйеде /жер мониторингі/ болатын барлық өзгерістерді дер кезінде тауып, есепке алу;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жер ресустарын басқару мақсатына мемлекеттен бөлінетін қаржыларды нәтижелі пайдалану мүмкіндіктері кіреді.</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Қалыптасып жатқан ЖКААЖ қызметі мына мәселелерді қамтиды: жер пайдаланушы субъектерге, басқару органдарға, барлық мүдделі органдарға, ұйымдарға, кәсіпорындарына заңды және сол салада жұмыс істейтін жеке тұлғаларға қызмет көрсету. ЖКААЖ жер меншігінің әр түрлеріне негізделінген жер қатынастарының орнатылуын қамтамасыз ететін және жер нарығының дамуын қолдаушы мемлекеттік ақпараттық құрылым ретінде қарауға болады. Оны Қазақстан Республикасы Жер ресурстарын басқару жөніндегі агенттік құрамында құруда және жүргізуде бұрынғы мемлекеттік жер кадастрын жүргізу жүйесін пайдалану мүмкіндігі қаралған.</w:t>
      </w:r>
    </w:p>
    <w:p w:rsidR="00816A2C" w:rsidRDefault="00816A2C" w:rsidP="00816A2C">
      <w:pPr>
        <w:rPr>
          <w:rFonts w:ascii="Times New Roman" w:eastAsia="Times New Roman" w:hAnsi="Times New Roman" w:cs="Times New Roman"/>
          <w:sz w:val="28"/>
          <w:szCs w:val="28"/>
          <w:lang w:val="kk-KZ" w:eastAsia="ru-RU"/>
        </w:rPr>
      </w:pPr>
    </w:p>
    <w:p w:rsidR="00816A2C" w:rsidRPr="00816A2C" w:rsidRDefault="00816A2C" w:rsidP="00816A2C">
      <w:pPr>
        <w:rPr>
          <w:rFonts w:ascii="Times New Roman" w:eastAsia="Times New Roman" w:hAnsi="Times New Roman" w:cs="Times New Roman"/>
          <w:b/>
          <w:i/>
          <w:sz w:val="28"/>
          <w:szCs w:val="28"/>
          <w:lang w:val="kk-KZ" w:eastAsia="ru-RU"/>
        </w:rPr>
      </w:pPr>
      <w:r w:rsidRPr="00816A2C">
        <w:rPr>
          <w:rFonts w:ascii="Times New Roman" w:eastAsia="Times New Roman" w:hAnsi="Times New Roman" w:cs="Times New Roman"/>
          <w:b/>
          <w:i/>
          <w:sz w:val="28"/>
          <w:szCs w:val="28"/>
          <w:lang w:val="kk-KZ" w:eastAsia="ru-RU"/>
        </w:rPr>
        <w:t>Республикалық деңгей</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339"/>
      </w:tblGrid>
      <w:tr w:rsidR="00816A2C" w:rsidRPr="00816A2C" w:rsidTr="008901D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1. Ұзақ мерзімді және болашақтық жоспарлау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2. Бағдарламалық өнімдерді және Қазақстандық бағдарламаларды игеру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3. ЖКААЖ облыстық орталықтарын әдістемелік, бағ-дарламалық және материалдық-техникалық қамта-масыз ету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4. Ақпаратты қорыту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5. ЖКААЖ орталықтың облыстық жә</w:t>
            </w:r>
            <w:r>
              <w:rPr>
                <w:rFonts w:ascii="Times New Roman" w:eastAsia="Times New Roman" w:hAnsi="Times New Roman" w:cs="Times New Roman"/>
                <w:sz w:val="28"/>
                <w:szCs w:val="28"/>
                <w:lang w:val="kk-KZ" w:eastAsia="ru-RU"/>
              </w:rPr>
              <w:t>не аудандық мамандарын оқыту</w:t>
            </w:r>
          </w:p>
          <w:p w:rsidR="00816A2C" w:rsidRPr="000E7785"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6. Сапаны тексер</w:t>
            </w:r>
            <w:r>
              <w:rPr>
                <w:rFonts w:ascii="Times New Roman" w:eastAsia="Times New Roman" w:hAnsi="Times New Roman" w:cs="Times New Roman"/>
                <w:sz w:val="28"/>
                <w:szCs w:val="28"/>
                <w:lang w:val="kk-KZ" w:eastAsia="ru-RU"/>
              </w:rPr>
              <w:t>у, материалдық-техникалық қамта</w:t>
            </w:r>
            <w:r w:rsidRPr="000E7785">
              <w:rPr>
                <w:rFonts w:ascii="Times New Roman" w:eastAsia="Times New Roman" w:hAnsi="Times New Roman" w:cs="Times New Roman"/>
                <w:sz w:val="28"/>
                <w:szCs w:val="28"/>
                <w:lang w:val="kk-KZ" w:eastAsia="ru-RU"/>
              </w:rPr>
              <w:t xml:space="preserve">масыз ету </w:t>
            </w:r>
          </w:p>
        </w:tc>
      </w:tr>
    </w:tbl>
    <w:p w:rsidR="00816A2C" w:rsidRPr="00816A2C" w:rsidRDefault="00816A2C" w:rsidP="00816A2C">
      <w:pPr>
        <w:rPr>
          <w:rFonts w:ascii="Times New Roman" w:eastAsia="Times New Roman" w:hAnsi="Times New Roman" w:cs="Times New Roman"/>
          <w:b/>
          <w:i/>
          <w:sz w:val="28"/>
          <w:szCs w:val="28"/>
          <w:lang w:val="kk-KZ" w:eastAsia="ru-RU"/>
        </w:rPr>
      </w:pPr>
      <w:r w:rsidRPr="00816A2C">
        <w:rPr>
          <w:rFonts w:ascii="Times New Roman" w:eastAsia="Times New Roman" w:hAnsi="Times New Roman" w:cs="Times New Roman"/>
          <w:b/>
          <w:i/>
          <w:sz w:val="28"/>
          <w:szCs w:val="28"/>
          <w:lang w:val="kk-KZ" w:eastAsia="ru-RU"/>
        </w:rPr>
        <w:t>Облыстық деңгей</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339"/>
      </w:tblGrid>
      <w:tr w:rsidR="00816A2C" w:rsidRPr="00816A2C" w:rsidTr="008901D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1. Орта мерзімді болашақтық жоспарлау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2. Картографиялық негіз құру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3. Ақпаратты қорыту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4. ЖКААЖ аудандық орталықты әдістемелік, бағдарламалық, техникалық қамтамасыз ету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lastRenderedPageBreak/>
              <w:t>5. Мамандарды оқыту</w:t>
            </w:r>
          </w:p>
          <w:p w:rsidR="00816A2C" w:rsidRPr="000E7785"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 6. Жұмыстардың сапасын тексеру </w:t>
            </w:r>
          </w:p>
        </w:tc>
      </w:tr>
    </w:tbl>
    <w:p w:rsidR="00816A2C" w:rsidRPr="00816A2C" w:rsidRDefault="00816A2C" w:rsidP="00816A2C">
      <w:pPr>
        <w:rPr>
          <w:rFonts w:ascii="Times New Roman" w:eastAsia="Times New Roman" w:hAnsi="Times New Roman" w:cs="Times New Roman"/>
          <w:b/>
          <w:i/>
          <w:sz w:val="28"/>
          <w:szCs w:val="28"/>
          <w:lang w:val="kk-KZ" w:eastAsia="ru-RU"/>
        </w:rPr>
      </w:pPr>
      <w:r w:rsidRPr="00816A2C">
        <w:rPr>
          <w:rFonts w:ascii="Times New Roman" w:eastAsia="Times New Roman" w:hAnsi="Times New Roman" w:cs="Times New Roman"/>
          <w:b/>
          <w:i/>
          <w:sz w:val="28"/>
          <w:szCs w:val="28"/>
          <w:lang w:val="kk-KZ" w:eastAsia="ru-RU"/>
        </w:rPr>
        <w:lastRenderedPageBreak/>
        <w:t>Аудандық /қалалық / деңгей</w:t>
      </w:r>
    </w:p>
    <w:tbl>
      <w:tblPr>
        <w:tblW w:w="9986"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36"/>
        <w:gridCol w:w="3277"/>
        <w:gridCol w:w="3173"/>
      </w:tblGrid>
      <w:tr w:rsidR="00816A2C" w:rsidRPr="00816A2C" w:rsidTr="00816A2C">
        <w:trPr>
          <w:tblCellSpacing w:w="15" w:type="dxa"/>
        </w:trPr>
        <w:tc>
          <w:tcPr>
            <w:tcW w:w="3491" w:type="dxa"/>
            <w:tcBorders>
              <w:top w:val="outset" w:sz="6" w:space="0" w:color="auto"/>
              <w:left w:val="outset" w:sz="6" w:space="0" w:color="auto"/>
              <w:bottom w:val="outset" w:sz="6" w:space="0" w:color="auto"/>
              <w:right w:val="outset" w:sz="6" w:space="0" w:color="auto"/>
            </w:tcBorders>
            <w:vAlign w:val="center"/>
            <w:hideMark/>
          </w:tcPr>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-жер учаскелерін есепке алу;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-учаскелерге құқық куәләндіруші құжаттарды дайындау және беру;</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-кадастрлік нөмірлерді беру;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-учаскелер шекараларын анықтау, учаске жоспарын жасау, аудандарды өлшеу;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-кадастрлік карталарды жасау және жүргізу;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-жер кадастрлік кітапқа мағлұматтарды жазу; </w:t>
            </w:r>
          </w:p>
          <w:p w:rsidR="00816A2C" w:rsidRPr="000E7785"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-есеп құрастыру; ақпаратты беру </w:t>
            </w:r>
          </w:p>
        </w:tc>
        <w:tc>
          <w:tcPr>
            <w:tcW w:w="0" w:type="auto"/>
            <w:tcBorders>
              <w:top w:val="outset" w:sz="6" w:space="0" w:color="auto"/>
              <w:left w:val="outset" w:sz="6" w:space="0" w:color="auto"/>
              <w:bottom w:val="outset" w:sz="6" w:space="0" w:color="auto"/>
              <w:right w:val="outset" w:sz="6" w:space="0" w:color="auto"/>
            </w:tcBorders>
            <w:vAlign w:val="center"/>
            <w:hideMark/>
          </w:tcPr>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-жер учаске</w:t>
            </w:r>
            <w:r>
              <w:rPr>
                <w:rFonts w:ascii="Times New Roman" w:eastAsia="Times New Roman" w:hAnsi="Times New Roman" w:cs="Times New Roman"/>
                <w:sz w:val="28"/>
                <w:szCs w:val="28"/>
                <w:lang w:val="kk-KZ" w:eastAsia="ru-RU"/>
              </w:rPr>
              <w:t>лерінің иеле</w:t>
            </w:r>
            <w:r w:rsidRPr="000E7785">
              <w:rPr>
                <w:rFonts w:ascii="Times New Roman" w:eastAsia="Times New Roman" w:hAnsi="Times New Roman" w:cs="Times New Roman"/>
                <w:sz w:val="28"/>
                <w:szCs w:val="28"/>
                <w:lang w:val="kk-KZ" w:eastAsia="ru-RU"/>
              </w:rPr>
              <w:t>рін және пайдаланушыларын еспке алу;</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-бағалық аймақтау;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-салықтың базалық Ставкасын есептеу;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-салық салуды жүргізу; </w:t>
            </w:r>
          </w:p>
          <w:p w:rsidR="00816A2C" w:rsidRPr="000E7785"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-жерлерді және жерді пайдалану құқығын бағалау </w:t>
            </w:r>
          </w:p>
        </w:tc>
        <w:tc>
          <w:tcPr>
            <w:tcW w:w="0" w:type="auto"/>
            <w:tcBorders>
              <w:top w:val="outset" w:sz="6" w:space="0" w:color="auto"/>
              <w:left w:val="outset" w:sz="6" w:space="0" w:color="auto"/>
              <w:bottom w:val="outset" w:sz="6" w:space="0" w:color="auto"/>
              <w:right w:val="outset" w:sz="6" w:space="0" w:color="auto"/>
            </w:tcBorders>
            <w:vAlign w:val="center"/>
            <w:hideMark/>
          </w:tcPr>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-мониторингті және жерлерді қорғау барысын тексеруді жүзеге асыру;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-топырақ және өсімдік жамылғысының сапасын және пайдалануын есепке алу;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-жерлерді табиғи-экономикалық аймақтау; </w:t>
            </w:r>
          </w:p>
          <w:p w:rsidR="00816A2C" w:rsidRPr="000E7785"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-жерлердің көп параметрлік карталауын жүргізу </w:t>
            </w:r>
          </w:p>
        </w:tc>
      </w:tr>
    </w:tbl>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Қазақстан Республикасы ЖКААЖ қызметтік құрылымы</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w:t>
      </w:r>
    </w:p>
    <w:p w:rsidR="000542E2"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Республикамызда мемлекеттік жер кадастрын жүргізудің ұйымдастырушылық құрылымы және оның автоматтандырылған ақпараттық жүйесі үш деңгейлік әкімшілік – аумақтық құрылымнан тұрады: республикалық, облыстық және аудандық деңгейлер. </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ЖКААЖ республикалық орталығы республикамыздың барлық әкімшілік-аумақтық деңгейлердегі жер кадастрын жүргізу автоматтандырылған жүйесін құрудағы үйлестіруші методологиялық, әдістемелік, технологиялық орган болып келеді. ЖКААЖ республикалық орталықтың негізгі міндеттері:</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республика жер ресурстарын басқару процестер туралы барынша толық ақпараттануы;</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елдің жер ресурстарын пайдалану және жай-күйінің мәліметтері банкісін белсенді түрде ұстау және жүйелеу;</w:t>
      </w:r>
    </w:p>
    <w:p w:rsidR="00816A2C"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заң, атқарушы органдарды, ведомстволарды, ұйымдарды жер кадастрлік ақпаратпен өз уақытында және сапалы түрде қанағаттандыру;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жер кадастрын жүргізуді компьютерлеу және ақпараттаудың негізгі бағыттарын анықтау;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ақпаратты топтастыру және код арқылы құпиялаудың бірыңғай жүйесін жасау мен енгізу –жергілікті классификаторларды, кадастрлық ақпаратты автоматтандырылған түрде өңдеуге арналған бір рәсімді құжаттарды ойлап табу;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ЖКААЖ қызметкерлерін оқыту және мамандық арттыру;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барлық деңгейде есептеу жүйесінің құралдарын пайдалану және ЖКААЖ енгізу жөніндегі жұмыстарды үйлестіру.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lastRenderedPageBreak/>
        <w:t>ЖКААЖ республикалық орталығының компьютерлік және телекоммуникациялық жабдықтарының құралы.</w:t>
      </w:r>
    </w:p>
    <w:p w:rsidR="00816A2C"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Жер кадастрлік құжатты жүргізу және жердің қоры және үйлестірілуі туралы жылдық есепті құрастыру көптеген есептер мен жазуларға байланысты. Кадастрлік мәліметтерді алу, құрастыру бойынша жұмыстар әр деңгейде бойынша орындалады. Бұл ақпаратты деңгейлік тұрғыда өңдеуге мүмкіндік береді. Өңдеудің әр деңгейіне кіретін, шығатын құжаттар пайда болады. Кейде сол бір құжаттар бір деңгейде кіретін құжаттар болса, басқа деңгейде – шығатын болып келеді.</w:t>
      </w:r>
    </w:p>
    <w:p w:rsidR="00816A2C"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Республика және облыстар үшін мұндай құжат болып алқаптар және жер пайдаланушылар бойынша жерлердің бар болуы және үлестірілуі туралы есептер, ал аудандар үшін – пайдаланатын жер құрамында болып жатқан өзгерістер туралы жер пайдаланушылардың есебі. КСРО көлемінде машиналық өңдеуді еңгізуге дейін 4 мыңға жуық инженер-техникалық қызметкерлер жер кадастрының құжаттарын өңдеумен айналысқан. Содан кейін, бірте-бірте есептеу жұмыстарын әр түрлі электрондық есептеуіш машиналар қолданыла бастап, соңғы жылдарда бұл жұмыстар компьютерлене бастады. </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Жер кадастры мәлеметтерін өңдеуде шешілетін негізгі міндеттер:</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1. Жер учаскелері, аудандар, облыстар, республика бойынша жер көлемдерін анықтау;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2. Алқап түрлері бойынша аудандарын есептеу;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3. Жерлердің және а./ш. алқаптардың сапасын анықтау;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4. Жақсартылған жерлердің аудандарын және олардың жай-күйін анықтау;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5. Аудандар, облыстардың есептік мәліметтеріне өзгерістер енгізу;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6. Есептік кадастрлік құжаттарды құрастыру.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Кадастрлік процеске компьютерлік технологияны еңгізуге байланысты соңғы жылдарда жер кадастрын жүргізуде автоматтандыру мүмкіндіктері шұғыл кеңейді. Мысалы, жер учаскесін тіркеу кезінде олар және жер пайдаланушылар туралы барлық мәліметтер компьютерлік мәліметтер банкіне еңгізіледі, б.а. ауданның /қаланың/ мемлекеттік жер кадастрлік кітабына жазылған бар мәліметтер толығымен ақпараттың магниттік таратушысына түсіріледі. Сонымен, жер учаскесін тіркеуде барлық құжаттарымен жер кадастрлік іс қалыптасады, ол қатарласа жер учаскесі туралы барлық ақпарат тиісті бағдарлама бойынша компьютерге түсіріледі. Мұндайда сол ақпаратты автоматтық тәртіпте сақтаумен қатар, онымен жұмыс істеуге болады, былай айтқанда жердің негізгі және кезекті есебін жүргізуге болады /аудан, сапалық сипат жөнінде әр жер учаскесі, алқаптар, алқап түрлері және жер санаттары бойынша/.</w:t>
      </w:r>
    </w:p>
    <w:p w:rsidR="005A7FD5" w:rsidRPr="000542E2" w:rsidRDefault="00816A2C" w:rsidP="000542E2">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Қазіргі уақытта жерлердің бар болуы мен үлестіруші олардың санаттар, жер учаскесінің иесі, жер пайдаланушы және алқаптар бойынша кезектегі жылдың 1-қарашасына қосымда кестелерімен бірге есеп беріледі. Осы мемлекеттік статистикалық есеп беру аудан, қала, облыс, республика деңгейлерінде толық автоматтандырылған.</w:t>
      </w:r>
      <w:bookmarkStart w:id="0" w:name="_GoBack"/>
      <w:bookmarkEnd w:id="0"/>
    </w:p>
    <w:sectPr w:rsidR="005A7FD5" w:rsidRPr="000542E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16EE" w:rsidRDefault="004C16EE" w:rsidP="000542E2">
      <w:r>
        <w:separator/>
      </w:r>
    </w:p>
  </w:endnote>
  <w:endnote w:type="continuationSeparator" w:id="0">
    <w:p w:rsidR="004C16EE" w:rsidRDefault="004C16EE" w:rsidP="000542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16EE" w:rsidRDefault="004C16EE" w:rsidP="000542E2">
      <w:r>
        <w:separator/>
      </w:r>
    </w:p>
  </w:footnote>
  <w:footnote w:type="continuationSeparator" w:id="0">
    <w:p w:rsidR="004C16EE" w:rsidRDefault="004C16EE" w:rsidP="000542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B1D"/>
    <w:rsid w:val="000542E2"/>
    <w:rsid w:val="001C5D15"/>
    <w:rsid w:val="004C16EE"/>
    <w:rsid w:val="005A7FD5"/>
    <w:rsid w:val="00816A2C"/>
    <w:rsid w:val="00B76B1D"/>
    <w:rsid w:val="00E12B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0B4AC"/>
  <w15:chartTrackingRefBased/>
  <w15:docId w15:val="{74DE3488-0C2E-46CF-98B0-138DEA59B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6A2C"/>
    <w:pPr>
      <w:spacing w:after="0" w:line="240" w:lineRule="auto"/>
      <w:ind w:firstLine="851"/>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42E2"/>
    <w:pPr>
      <w:tabs>
        <w:tab w:val="center" w:pos="4677"/>
        <w:tab w:val="right" w:pos="9355"/>
      </w:tabs>
    </w:pPr>
  </w:style>
  <w:style w:type="character" w:customStyle="1" w:styleId="a4">
    <w:name w:val="Верхний колонтитул Знак"/>
    <w:basedOn w:val="a0"/>
    <w:link w:val="a3"/>
    <w:uiPriority w:val="99"/>
    <w:rsid w:val="000542E2"/>
  </w:style>
  <w:style w:type="paragraph" w:styleId="a5">
    <w:name w:val="footer"/>
    <w:basedOn w:val="a"/>
    <w:link w:val="a6"/>
    <w:uiPriority w:val="99"/>
    <w:unhideWhenUsed/>
    <w:rsid w:val="000542E2"/>
    <w:pPr>
      <w:tabs>
        <w:tab w:val="center" w:pos="4677"/>
        <w:tab w:val="right" w:pos="9355"/>
      </w:tabs>
    </w:pPr>
  </w:style>
  <w:style w:type="character" w:customStyle="1" w:styleId="a6">
    <w:name w:val="Нижний колонтитул Знак"/>
    <w:basedOn w:val="a0"/>
    <w:link w:val="a5"/>
    <w:uiPriority w:val="99"/>
    <w:rsid w:val="000542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1040</Words>
  <Characters>5931</Characters>
  <Application>Microsoft Office Word</Application>
  <DocSecurity>0</DocSecurity>
  <Lines>49</Lines>
  <Paragraphs>13</Paragraphs>
  <ScaleCrop>false</ScaleCrop>
  <Company/>
  <LinksUpToDate>false</LinksUpToDate>
  <CharactersWithSpaces>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2020-04-01T10:31:00Z</dcterms:created>
  <dcterms:modified xsi:type="dcterms:W3CDTF">2020-04-01T10:52:00Z</dcterms:modified>
</cp:coreProperties>
</file>